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01" w:rsidRDefault="00C64201">
      <w:pPr>
        <w:pStyle w:val="ConsPlusTitlePage"/>
      </w:pPr>
      <w:bookmarkStart w:id="0" w:name="_GoBack"/>
      <w:bookmarkEnd w:id="0"/>
      <w:r>
        <w:br/>
      </w:r>
    </w:p>
    <w:p w:rsidR="00C64201" w:rsidRDefault="00C64201">
      <w:pPr>
        <w:pStyle w:val="ConsPlusNormal"/>
        <w:jc w:val="both"/>
        <w:outlineLvl w:val="0"/>
      </w:pPr>
    </w:p>
    <w:p w:rsidR="00C64201" w:rsidRDefault="00C6420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4201" w:rsidRDefault="00C64201">
      <w:pPr>
        <w:pStyle w:val="ConsPlusTitle"/>
        <w:jc w:val="both"/>
      </w:pPr>
    </w:p>
    <w:p w:rsidR="00C64201" w:rsidRDefault="00C64201">
      <w:pPr>
        <w:pStyle w:val="ConsPlusTitle"/>
        <w:jc w:val="center"/>
      </w:pPr>
      <w:r>
        <w:t>ПОСТАНОВЛЕНИЕ</w:t>
      </w:r>
    </w:p>
    <w:p w:rsidR="00C64201" w:rsidRDefault="00C64201">
      <w:pPr>
        <w:pStyle w:val="ConsPlusTitle"/>
        <w:jc w:val="center"/>
      </w:pPr>
      <w:r>
        <w:t>от 27 мая 2021 г. N 810</w:t>
      </w:r>
    </w:p>
    <w:p w:rsidR="00C64201" w:rsidRDefault="00C64201">
      <w:pPr>
        <w:pStyle w:val="ConsPlusTitle"/>
        <w:jc w:val="both"/>
      </w:pPr>
    </w:p>
    <w:p w:rsidR="00C64201" w:rsidRDefault="00C64201">
      <w:pPr>
        <w:pStyle w:val="ConsPlusTitle"/>
        <w:jc w:val="center"/>
      </w:pPr>
      <w:r>
        <w:t>ОБ УТВЕРЖДЕНИИ ПРАВИЛ</w:t>
      </w:r>
    </w:p>
    <w:p w:rsidR="00C64201" w:rsidRDefault="00C64201">
      <w:pPr>
        <w:pStyle w:val="ConsPlusTitle"/>
        <w:jc w:val="center"/>
      </w:pPr>
      <w:r>
        <w:t>ОКАЗАНИЯ УСЛУГ ПО ПЕРЕВОЗКАМ НА ЖЕЛЕЗНОДОРОЖНОМ ТРАНСПОРТЕ</w:t>
      </w:r>
    </w:p>
    <w:p w:rsidR="00C64201" w:rsidRDefault="00C64201">
      <w:pPr>
        <w:pStyle w:val="ConsPlusTitle"/>
        <w:jc w:val="center"/>
      </w:pPr>
      <w:r>
        <w:t>ПАССАЖИРОВ, А ТАКЖЕ ГРУЗОВ, БАГАЖА И ГРУЗОБАГАЖА</w:t>
      </w:r>
    </w:p>
    <w:p w:rsidR="00C64201" w:rsidRDefault="00C64201">
      <w:pPr>
        <w:pStyle w:val="ConsPlusTitle"/>
        <w:jc w:val="center"/>
      </w:pPr>
      <w:r>
        <w:t>ДЛЯ ЛИЧНЫХ, СЕМЕЙНЫХ, ДОМАШНИХ И ИНЫХ НУЖД, НЕ СВЯЗАННЫХ</w:t>
      </w:r>
    </w:p>
    <w:p w:rsidR="00C64201" w:rsidRDefault="00C64201">
      <w:pPr>
        <w:pStyle w:val="ConsPlusTitle"/>
        <w:jc w:val="center"/>
      </w:pPr>
      <w:r>
        <w:t>С ОСУЩЕСТВЛЕНИЕМ ПРЕДПРИНИМАТЕЛЬСКОЙ ДЕЯТЕЛЬНОСТИ,</w:t>
      </w:r>
    </w:p>
    <w:p w:rsidR="00C64201" w:rsidRDefault="00C64201">
      <w:pPr>
        <w:pStyle w:val="ConsPlusTitle"/>
        <w:jc w:val="center"/>
      </w:pPr>
      <w:r>
        <w:t>И ПРИЗНАНИИ УТРАТИВШИМИ СИЛУ НЕКОТОРЫХ АКТОВ И ОТДЕЛЬНЫХ</w:t>
      </w:r>
    </w:p>
    <w:p w:rsidR="00C64201" w:rsidRDefault="00C64201">
      <w:pPr>
        <w:pStyle w:val="ConsPlusTitle"/>
        <w:jc w:val="center"/>
      </w:pPr>
      <w:r>
        <w:t>ПОЛОЖЕНИЙ НЕКОТОРЫХ АКТОВ ПРАВИТЕЛЬСТВА</w:t>
      </w:r>
    </w:p>
    <w:p w:rsidR="00C64201" w:rsidRDefault="00C64201">
      <w:pPr>
        <w:pStyle w:val="ConsPlusTitle"/>
        <w:jc w:val="center"/>
      </w:pPr>
      <w:r>
        <w:t>РОССИЙСКОЙ ФЕДЕРАЦИИ</w:t>
      </w:r>
    </w:p>
    <w:p w:rsidR="00C64201" w:rsidRDefault="00C64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4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201" w:rsidRDefault="00C64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4201" w:rsidRDefault="00C64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27.08.2022 N 1501)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</w:tr>
    </w:tbl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1. В соответствии со </w:t>
      </w:r>
      <w:hyperlink r:id="rId5">
        <w:r>
          <w:rPr>
            <w:color w:val="0000FF"/>
          </w:rPr>
          <w:t>статьей 3</w:t>
        </w:r>
      </w:hyperlink>
      <w:r>
        <w:t xml:space="preserve"> Федерального закона "Устав железнодорожного транспорта Российской Федерации" утвердить прилагаемые </w:t>
      </w:r>
      <w:hyperlink w:anchor="P43">
        <w:r>
          <w:rPr>
            <w:color w:val="0000FF"/>
          </w:rPr>
          <w:t>Правила</w:t>
        </w:r>
      </w:hyperlink>
      <w:r>
        <w:t xml:space="preserve">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2. В </w:t>
      </w:r>
      <w:hyperlink r:id="rId6">
        <w:r>
          <w:rPr>
            <w:color w:val="0000FF"/>
          </w:rPr>
          <w:t>абзаце третьем пункта 2</w:t>
        </w:r>
      </w:hyperlink>
      <w:r>
        <w:t xml:space="preserve"> Положения об особенностях исполнения договора перевозки пассажира железнодорожным транспортом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утвержденного постановлением Правительства Российской Федерации от 20 июня 2020 г. N 901 "Об утверждении Положения об особенностях исполнения договора перевозки пассажира железнодорожным транспортом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части" (Собрание законодательства Российской Федерации, 2020, N 26, ст. 4127), слова "утвержденными постановлением Правительства Российской Федерации от 2 марта 2005 г. N 111 "Об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заменить словами "утвержденными Правительством Российской Федерации в соответствии со </w:t>
      </w:r>
      <w:hyperlink r:id="rId7">
        <w:r>
          <w:rPr>
            <w:color w:val="0000FF"/>
          </w:rPr>
          <w:t>статьей 3</w:t>
        </w:r>
      </w:hyperlink>
      <w:r>
        <w:t xml:space="preserve"> Федерального закона "Устав железнодорожного транспорта Российской Федерации".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марта 2005 г. N 111 "Об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2005, N 10, ст. 851);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30</w:t>
        </w:r>
      </w:hyperlink>
      <w:r>
        <w:t xml:space="preserve"> изменений, которые вносятся в акты Правительства Российской Федерации по </w:t>
      </w:r>
      <w:r>
        <w:lastRenderedPageBreak/>
        <w:t>вопросам лицензирования отдельных видов деятельности, утвержденных постановлением Правительства Российской Федерации от 14 декабря 2006 г. N 767 "Об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деятельности" (Собрание законодательства Российской Федерации, 2006, N 52, ст. 5587);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мая 2013 г. N 411 "О внесении изменений в некоторые акты Правительства Российской Федерации" (Собрание законодательства Российской Федерации, 2013, N 20, ст. 2504);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июня 2015 г. N 597 "О внесении изменения в Правила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2015, N 26, ст. 3892);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декабря 2018 г. N 1678 "О внесении изменений в Правила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2018, N 53, ст. 8707);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2019 г. N 545 "О внесении изменений в Правила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2019, N 19, ст. 2302);</w:t>
      </w:r>
    </w:p>
    <w:p w:rsidR="00C64201" w:rsidRDefault="00C64201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августа 2020 г. N 1294 "О внесении изменений в Правила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деятельности" (Собрание законодательства Российской Федерации, 2020, N 36, ст. 5614).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2021 г. и действует до 1 сентября 2027 г.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right"/>
      </w:pPr>
      <w:r>
        <w:t>Председатель Правительства</w:t>
      </w:r>
    </w:p>
    <w:p w:rsidR="00C64201" w:rsidRDefault="00C64201">
      <w:pPr>
        <w:pStyle w:val="ConsPlusNormal"/>
        <w:jc w:val="right"/>
      </w:pPr>
      <w:r>
        <w:t>Российской Федерации</w:t>
      </w:r>
    </w:p>
    <w:p w:rsidR="00C64201" w:rsidRDefault="00C64201">
      <w:pPr>
        <w:pStyle w:val="ConsPlusNormal"/>
        <w:jc w:val="right"/>
      </w:pPr>
      <w:r>
        <w:t>М.МИШУСТИН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right"/>
        <w:outlineLvl w:val="0"/>
      </w:pPr>
      <w:r>
        <w:t>Утверждены</w:t>
      </w:r>
    </w:p>
    <w:p w:rsidR="00C64201" w:rsidRDefault="00C64201">
      <w:pPr>
        <w:pStyle w:val="ConsPlusNormal"/>
        <w:jc w:val="right"/>
      </w:pPr>
      <w:r>
        <w:t>постановлением Правительства</w:t>
      </w:r>
    </w:p>
    <w:p w:rsidR="00C64201" w:rsidRDefault="00C64201">
      <w:pPr>
        <w:pStyle w:val="ConsPlusNormal"/>
        <w:jc w:val="right"/>
      </w:pPr>
      <w:r>
        <w:t>Российской Федерации</w:t>
      </w:r>
    </w:p>
    <w:p w:rsidR="00C64201" w:rsidRDefault="00C64201">
      <w:pPr>
        <w:pStyle w:val="ConsPlusNormal"/>
        <w:jc w:val="right"/>
      </w:pPr>
      <w:r>
        <w:t>от 27 мая 2021 г. N 810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</w:pPr>
      <w:bookmarkStart w:id="1" w:name="P43"/>
      <w:bookmarkEnd w:id="1"/>
      <w:r>
        <w:t>ПРАВИЛА</w:t>
      </w:r>
    </w:p>
    <w:p w:rsidR="00C64201" w:rsidRDefault="00C64201">
      <w:pPr>
        <w:pStyle w:val="ConsPlusTitle"/>
        <w:jc w:val="center"/>
      </w:pPr>
      <w:r>
        <w:t>ОКАЗАНИЯ УСЛУГ ПО ПЕРЕВОЗКАМ НА ЖЕЛЕЗНОДОРОЖНОМ</w:t>
      </w:r>
    </w:p>
    <w:p w:rsidR="00C64201" w:rsidRDefault="00C64201">
      <w:pPr>
        <w:pStyle w:val="ConsPlusTitle"/>
        <w:jc w:val="center"/>
      </w:pPr>
      <w:r>
        <w:t>ТРАНСПОРТЕ ПАССАЖИРОВ, А ТАКЖЕ ГРУЗОВ, БАГАЖА И ГРУЗОБАГАЖА</w:t>
      </w:r>
    </w:p>
    <w:p w:rsidR="00C64201" w:rsidRDefault="00C64201">
      <w:pPr>
        <w:pStyle w:val="ConsPlusTitle"/>
        <w:jc w:val="center"/>
      </w:pPr>
      <w:r>
        <w:t>ДЛЯ ЛИЧНЫХ, СЕМЕЙНЫХ, ДОМАШНИХ И ИНЫХ НУЖД, НЕ СВЯЗАННЫХ</w:t>
      </w:r>
    </w:p>
    <w:p w:rsidR="00C64201" w:rsidRDefault="00C64201">
      <w:pPr>
        <w:pStyle w:val="ConsPlusTitle"/>
        <w:jc w:val="center"/>
      </w:pPr>
      <w:r>
        <w:lastRenderedPageBreak/>
        <w:t>С ОСУЩЕСТВЛЕНИЕМ ПРЕДПРИНИМАТЕЛЬСКОЙ ДЕЯТЕЛЬНОСТИ</w:t>
      </w:r>
    </w:p>
    <w:p w:rsidR="00C64201" w:rsidRDefault="00C6420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642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4201" w:rsidRDefault="00C6420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4201" w:rsidRDefault="00C6420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27.08.2022 N 1501)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201" w:rsidRDefault="00C64201">
            <w:pPr>
              <w:pStyle w:val="ConsPlusNormal"/>
            </w:pPr>
          </w:p>
        </w:tc>
      </w:tr>
    </w:tbl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t>I. Общие положения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 xml:space="preserve">1. Настоящие Правила, разработанные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"Устав железнодорожного транспорта Российской Федерации" (далее - Устав железнодорожного транспорта), регулируют отношения, возникающие между перевозчиками и физическими лицами - пассажирами, грузоотправителями (отправителями) и грузополучателями (получателями) (далее - пользователи) при оказании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 (далее - услуги).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2. При оказании услуг пользователям предоставляются одинаковые условия обслуживания и оплаты оказанных услуг. В соответствии с законодательством Российской Федерации и законодательством субъектов Российской Федерации отдельным категориям пользователей услугами могут быть предоставлены иные условия оплаты оказанных услуг.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3. Услуги по перевозкам пассажиров оказываются перевозчиком в соответствии с договором перевозки пассажира, согласно которому перевозчик обязан перевезти пассажира в пункт назначения с предоставлением ему места в поезде (за исключением поездов пригородного сообщения, в которых не предусмотрено предоставление пассажиру отдельного места), а в случае сдачи пассажиром багажа - доставить багаж в пункт назначения и выдать его уполномоченному на получение багажа лицу.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Услуги по перевозкам груза,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деятельности, оказываются перевозчиком в соответствии с договором перевозки груза или </w:t>
      </w:r>
      <w:proofErr w:type="spellStart"/>
      <w:r>
        <w:t>грузобагажа</w:t>
      </w:r>
      <w:proofErr w:type="spellEnd"/>
      <w:r>
        <w:t xml:space="preserve">, согласно которому перевозчик обязан доставить вверенный ему грузоотправителем (отправителем) груз, </w:t>
      </w:r>
      <w:proofErr w:type="spellStart"/>
      <w:r>
        <w:t>грузобагаж</w:t>
      </w:r>
      <w:proofErr w:type="spellEnd"/>
      <w:r>
        <w:t xml:space="preserve"> в пункт назначения и выдать его уполномоченному на получение груза, </w:t>
      </w:r>
      <w:proofErr w:type="spellStart"/>
      <w:r>
        <w:t>грузобагажа</w:t>
      </w:r>
      <w:proofErr w:type="spellEnd"/>
      <w:r>
        <w:t xml:space="preserve"> лицу.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Пассажир обязан оплатить согласно установленным тарифам свой проезд и провоз багажа (в случае его сдачи), а грузоотправитель (отправитель) - провоз груза и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Тарифы, ставки платы и сборы за услуги, а также порядок их введения (изменения) устанавливаются в соответствии со </w:t>
      </w:r>
      <w:hyperlink r:id="rId17">
        <w:r>
          <w:rPr>
            <w:color w:val="0000FF"/>
          </w:rPr>
          <w:t>статьей 8</w:t>
        </w:r>
      </w:hyperlink>
      <w:r>
        <w:t xml:space="preserve"> Федерального закона "О железнодорожном транспорте в Российской Федерации".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4. Взаимоотношения перевозчика и пользователей при оказании услуг, не предусмотренных настоящими Правилами, регулируются Гражданским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9">
        <w:r>
          <w:rPr>
            <w:color w:val="0000FF"/>
          </w:rPr>
          <w:t>Уставом</w:t>
        </w:r>
      </w:hyperlink>
      <w:r>
        <w:t xml:space="preserve"> железнодорожного транспорта, а также утверждаемыми Министерством транспорта Российской Федерации правилами перевозок пассажиров, багажа, </w:t>
      </w:r>
      <w:proofErr w:type="spellStart"/>
      <w:r>
        <w:t>грузобагажа</w:t>
      </w:r>
      <w:proofErr w:type="spellEnd"/>
      <w:r>
        <w:t xml:space="preserve"> железнодорожным транспортом (далее - правила перевозок пассажиров, багажа, </w:t>
      </w:r>
      <w:proofErr w:type="spellStart"/>
      <w:r>
        <w:t>грузобагажа</w:t>
      </w:r>
      <w:proofErr w:type="spellEnd"/>
      <w:r>
        <w:t>) и правилами перевозок грузов железнодорожным транспортом (далее - правила перевозок грузов).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t>II. Информация об оказываемых услугах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bookmarkStart w:id="2" w:name="P63"/>
      <w:bookmarkEnd w:id="2"/>
      <w:r>
        <w:t>5. Перевозчик обеспечивает своевременное предоставление пользователям услугами следующей достоверной информации (в наглядной и доступной форме):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а) перечень работ и услуг, их стоимость;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lastRenderedPageBreak/>
        <w:t>б) наименование и место нахождения (юридический адрес) перевозчика, место нахождения подразделения перевозчика, уполномоченного принимать и рассматривать претензии, предъявляемые к перевозчику;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в) сведения о лицензии перевозчика на осуществление перевозок пассажиров, багажа, грузов и (или) </w:t>
      </w:r>
      <w:proofErr w:type="spellStart"/>
      <w:r>
        <w:t>грузобагажа</w:t>
      </w:r>
      <w:proofErr w:type="spellEnd"/>
      <w:r>
        <w:t xml:space="preserve"> (номер, срок ее действия, наименование выдавшего органа);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г) стоимость проезда пассажиров и провоза ручной клади сверх установленной нормы, а также перевозки грузов, багажа, </w:t>
      </w:r>
      <w:proofErr w:type="spellStart"/>
      <w:r>
        <w:t>грузобагажа</w:t>
      </w:r>
      <w:proofErr w:type="spellEnd"/>
      <w:r>
        <w:t>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д) время отправления и прибытия поездов;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е) сроки продажи проездных документов (билетов);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ж) перечень вещей (предметов), запрещенных к перевозке и хранению в качестве ручной клади, багажа, </w:t>
      </w:r>
      <w:proofErr w:type="spellStart"/>
      <w:r>
        <w:t>грузобагажа</w:t>
      </w:r>
      <w:proofErr w:type="spellEnd"/>
      <w:r>
        <w:t>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з) время работы билетных и багажных касс, товарных контор и камер хранения ручной клади;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и) расположение вокзальных помещений, мест общего пользования железнодорожных станций, предназначенных для обслуживания пассажиров, работы с багажом, </w:t>
      </w:r>
      <w:proofErr w:type="spellStart"/>
      <w:r>
        <w:t>грузобагажом</w:t>
      </w:r>
      <w:proofErr w:type="spellEnd"/>
      <w:r>
        <w:t>, и мест взвешивания ручной клади;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к) время прибытия на железнодорожную станцию назначения багажа, следующего без перегрузки в пути следования;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л) порядок предоставления мест в комнатах отдыха пассажиров и комнатах матери и ребенка;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м) перечень категорий граждан, которым предоставляется право бесплатного проезда или право оплаты проезда со скидкой в соответствии с законодательством Российской Федерации и законодательством субъектов Российской Федерации;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н) сведения о договоре (договорах) обязательного и (или) добровольного страхования (номер, дата заключения, срок действия) и страховщике (страховщиках) (наименование, место нахождения, почтовый адрес, номер телефона);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о) перечень сервисных услуг, входящих в стоимость проезда в вагонах повышенной комфортности;</w:t>
      </w:r>
    </w:p>
    <w:p w:rsidR="00C64201" w:rsidRDefault="00C64201">
      <w:pPr>
        <w:pStyle w:val="ConsPlusNormal"/>
        <w:spacing w:before="220"/>
        <w:ind w:firstLine="540"/>
        <w:jc w:val="both"/>
      </w:pPr>
      <w:bookmarkStart w:id="3" w:name="P78"/>
      <w:bookmarkEnd w:id="3"/>
      <w:r>
        <w:t xml:space="preserve">п) сведения о возможности приобретения проездного документа (билета) в поезд дальнего следования по тарифу, предусматривающему условие о получении обратно стоимости проезда при возврате неиспользованного проездного документа (билета) в соответствии с положениями </w:t>
      </w:r>
      <w:hyperlink r:id="rId20">
        <w:r>
          <w:rPr>
            <w:color w:val="0000FF"/>
          </w:rPr>
          <w:t>части третьей статьи 83</w:t>
        </w:r>
      </w:hyperlink>
      <w:r>
        <w:t xml:space="preserve"> Устава железнодорожного транспорта либо по тарифу, не предусматривающему такого условия;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р) иные сведения об оказываемых услугах.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6. Информация, указанная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настоящих Правил, предоставляется бесплатно на железнодорожных станциях, железнодорожных вокзалах, в поездах и других местах обслуживания пользователей на русском языке, а также по усмотрению перевозчика - дополнительно на государственных языках субъектов Российской Федерации и других языках народов Российской Федерации с учетом интересов населения, а информация, указанная в </w:t>
      </w:r>
      <w:hyperlink w:anchor="P78">
        <w:r>
          <w:rPr>
            <w:color w:val="0000FF"/>
          </w:rPr>
          <w:t>подпункте "п" пункта 5</w:t>
        </w:r>
      </w:hyperlink>
      <w:r>
        <w:t xml:space="preserve"> настоящих Правил, предоставляется также на официальном сайте перевозчика или уполномоченного им лица в информационно-телекоммуникационной сети "Интернет" (далее - сеть "Интернет").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7. Перевозчик обязан по запросам пользователей услугами предоставлять (на </w:t>
      </w:r>
      <w:r>
        <w:lastRenderedPageBreak/>
        <w:t xml:space="preserve">железнодорожных станциях и железнодорожных вокзалах) для ознакомления настоящие Правила, а также правила перевозок пассажиров, багажа, </w:t>
      </w:r>
      <w:proofErr w:type="spellStart"/>
      <w:r>
        <w:t>грузобагажа</w:t>
      </w:r>
      <w:proofErr w:type="spellEnd"/>
      <w:r>
        <w:t xml:space="preserve"> и правила перевозок грузов.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8. Доведение до сведения пассажиров расписания движения пассажирских, в том числе пригородных, и почтово-багажных поездов обеспечивается перевозчиком с использованием настенных носителей информации, специальных информационных стендов и справочников. Об изменениях в расписании движения пассажирских поездов объявляется по громкой связи на железнодорожных станциях и железнодорожных вокзалах.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9. Сведения об изменениях регулируемых тарифов, ставок платы и сборов за услуги публикуются Министерством транспорта Российской Федерации в печатном издании: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а) в отношении перевозки пассажиров, багажа и </w:t>
      </w:r>
      <w:proofErr w:type="spellStart"/>
      <w:r>
        <w:t>грузобагажа</w:t>
      </w:r>
      <w:proofErr w:type="spellEnd"/>
      <w:r>
        <w:t xml:space="preserve"> - не позднее чем за 5 рабочих дней до введения в действие изменений регулируемых тарифов, ставок платы и сборов;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б) в отношении перевозки грузов - не позднее чем за 10 рабочих дней до введения в действие изменений регулируемых тарифов, ставок платы и сборов.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t>III. Порядок оказания услуг по перевозкам пассажиров</w:t>
      </w:r>
    </w:p>
    <w:p w:rsidR="00C64201" w:rsidRDefault="00C64201">
      <w:pPr>
        <w:pStyle w:val="ConsPlusTitle"/>
        <w:jc w:val="center"/>
      </w:pPr>
      <w:r>
        <w:t>и хранению ручной клади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>10. Для проезда в поезде дальнего следования пассажир обязан иметь проездной документ (билет), а перевозчик или иное уполномоченное перевозчиком лицо обязаны оформить проездной документ (билет) при наличии свободного места в поезде до указанной пассажиром железнодорожной станции назначения.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11. При проезде в поезде дальнего следования и поезде пригородного сообщения пассажир имеет права, предусмотренные </w:t>
      </w:r>
      <w:hyperlink r:id="rId21">
        <w:r>
          <w:rPr>
            <w:color w:val="0000FF"/>
          </w:rPr>
          <w:t>статьей 83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12. Проезд пассажира в поезде пригородного сообщения осуществляется на основании билета для разовой поездки туда или туда и обратно либо абонементного билета установленной формы.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13. Провоз пассажиром в поезде пригодного сообщения детей в возрасте не старше 7 лет осуществляется бесплатно.</w:t>
      </w:r>
    </w:p>
    <w:p w:rsidR="00C64201" w:rsidRDefault="00C6420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27.08.2022 N 1501)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Возврат средств по неиспользованным билетам для разовой поездки не производится, за исключением получения пассажиром полной стоимости проезда в случае незапланированного перерыва в движении пригородных поездов более чем на один час.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Возврат средств по неиспользованным абонементным билетам производится в порядке и случаях, которые предусмотрены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14. Перевозчик имеет право отказать пассажиру в продаже проездного документа (билета):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а) при отсутствии свободных мест в поезде (за исключением поездов пригородного сообщения, в которых места не предоставляются);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б) при отсутствии стоянки поезда для посадки и высадки пассажира в указанном пассажиром пункте назначения.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15. Перевозчик имеет право отказать пассажиру в продаже проездного документа (билета) с оплатой стоимости проезда со скидкой или в оформлении бесплатного проездного документа (билета) при отсутствии либо предъявлении ненадлежащим образом оформленного документа, подтверждающего право оплаты стоимости проезда со скидкой или бесплатного проезда.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lastRenderedPageBreak/>
        <w:t>16. Оформление проездного документа (билета) на поезд дальнего следования производится на основании сведений о документе, удостоверяющем личность пассажира, а для лиц, имеющих право оплаты стоимости проезда со скидкой или бесплатного проезда, кроме того, - на основании документов, подтверждающих указанное право.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Перечень документов, удостоверяющих личность, на основании которых осуществляется оформление проездного документа (билета) на поезд дальнего следования, определяется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При оформлении проездного документа (билета) на поезд дальнего следования указание в нем фамилии, имени, отчества (при наличии), даты рождения, гражданства, пола пассажира и номера документа, удостоверяющего личность, является обязательным.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При оформлении проездного документа (билета) на поезд дальнего следования с использованием мобильного приложения и (или) официального сайта владельца инфраструктуры железнодорожного транспорта общего пользования (далее - владелец инфраструктуры) в сети "Интернет", мобильного приложения и (или) официального сайта перевозчика в сети "Интернет" для идентификации и аутентификации пассажира используются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иные способы идентификации и аутентификации, определенные владельцем инфраструктуры или перевозчиком.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Оформление проездного документа (билета) на поезд дальнего следования для пассажира из числа инвалидов, а также оказание ему без взимания дополнительной платы услуг в соответствии с законодательством Российской Федерации производятся на основании сведений о документе, удостоверяющем личность пассажира, а также на основании документа, подтверждающего инвалидность, в том числе подтверждающего необходимость использования кресла-коляски, или сведений, предоставляемых в электронном виде с использованием страхового номера индивидуального лицевого счета пассажира посредством единой системы межведомственного электронного взаимодействия оператором федеральной государственной информационной системы "Федеральный реестр инвалидов", о факте установления инвалидности, группе инвалидности (категории ребенок-инвалид), степени ограничения способности к самостоятельному передвижению, в том числе рекомендации в обеспечении креслом-коляской.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Оформление проездного документа (билета) на поезд дальнего следования для детей в возрасте до одного месяца может производиться на основании сведений о медицинском свидетельстве о рождении, выданном медицинской организацией или индивидуальным предпринимателем, осуществляющим медицинскую деятельность, в установленном порядке. В этом случае в проездном документе (билете) на поезд дальнего следования должны быть указаны фамилия ребенка (родителя или иного лица), указанная в медицинском свидетельстве о рождении, а также серия и номер такого медицинского свидетельства о рождении.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Пассажир при получении проездного документа (билета) должен проверить правильность указанных в нем фамилии, номера документа, удостоверяющего личность, и иных персональных данных, реквизитов поездки (дата отправления, номер поезда, железнодорожные станции отправления и назначения) и другой информации.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17. Оформление проездного документа (билета) на поезд пригородного сообщения лицу, имеющему право на оплату стоимости проезда со скидкой или бесплатный проезд, производится при предъявлении документа, удостоверяющего личность, и документов, подтверждающих указанное право, или на основании сведений о гражданах, которым предоставляется социальная услуга в виде бесплатного проезда железнодорожным транспортом пригородного сообщения, представляемых в электронном виде с использованием страхового номера индивидуального </w:t>
      </w:r>
      <w:r>
        <w:lastRenderedPageBreak/>
        <w:t>лицевого счета пассажира операторами информационных систем, содержащих сведения о гражданах, которым предоставляется указанная социальная услуга, сроке ее действия, а также сведений о документе, подтверждающем указанное право.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При оформлении проездного документа (билета) на поезд пригородного сообщения с использованием мобильного приложения или официального сайта владельца инфраструктуры, мобильного приложения или официального сайта перевозчика в сети "Интернет" для идентификации и аутентификации пассажира используются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иные способы идентификации и аутентификации, определенные владельцем инфраструктуры или перевозчиком.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18. При покупке пассажиром проездного документа (билета) с использованием мобильного приложения или официального сайта владельца инфраструктуры, мобильного приложения или официального сайта перевозчика в сети "Интернет" владелец инфраструктуры или перевозчик обеспечивают возможность направления такого проездного документа (билета) в федеральную государственную информационную систему "Единый портал государственных и муниципальных услуг (функций)".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19. На ребенка в возрасте не старше 5 лет, проезжающего со взрослым в поезде дальнего следования, если он не занимает отдельное место, оформляется проездной документ (билет).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20. Отдельные категории граждан имеют в соответствии с законодательством Российской Федерации право на внеочередное приобретение проездных документов (билетов).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21. Порядок и сроки продажи проездных документов (билетов), а также порядок работы железнодорожных станций и железнодорожных вокзалов определяются правилами перевозок пассажиров, багажа, </w:t>
      </w:r>
      <w:proofErr w:type="spellStart"/>
      <w:r>
        <w:t>грузобагажа</w:t>
      </w:r>
      <w:proofErr w:type="spellEnd"/>
      <w:r>
        <w:t xml:space="preserve"> исходя из технологических особенностей функционирования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22. Перевозчик может осуществлять продажу проездных документов (билетов) для перевозки групп пассажиров в поездах дальнего следования и пригородного сообщения по заявкам организаций.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Порядок и сроки приема от организаций заявок на продажу проездных документов (билетов) для перевозки групп пассажиров, а также порядок их оформления, возврата неиспользованных проездных документов (билетов) и выплаты стоимости возвращенных проездных документов (билетов) устанавливаются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23. При возврате в железнодорожную билетную кассу неиспользованного проездного документа (билета) на поезд дальнего следования пассажир имеет права, предусмотренные </w:t>
      </w:r>
      <w:hyperlink r:id="rId23">
        <w:r>
          <w:rPr>
            <w:color w:val="0000FF"/>
          </w:rPr>
          <w:t>частью третьей статьи 83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24. Возврат причитающихся средств за неиспользованный проездной документ (билет) производится при предъявлении удостоверяющего личность пассажира документа, номер которого указан в проездном документе (билете).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Заявление на возврат причитающихся средств за неиспользованный проездной документ (билет), приобретенный пассажиром с использованием мобильного приложения или официального сайта владельца инфраструктуры, мобильного приложения или официального сайта перевозчика в сети "Интернет", может быть подано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Возврат причитающихся средств за неиспользованный проездной документ (билет), </w:t>
      </w:r>
      <w:r>
        <w:lastRenderedPageBreak/>
        <w:t>приобретенный со скидкой, производится исходя из средств, уплаченных пассажиром за проезд. Возврат средств за бесплатный проездной документ (билет) не производится.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Порядок возврата пассажиру причитающихся средств определяется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25. Порядок продления срока действия, возобновления и переоформления проездного документа (билета) определяется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Срок действия проездного документа (билета), в том числе абонементного, на поезд пригородного сообщения не продлевается.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Если срок действия проездного документа (билета) на поезд пригородного сообщения заканчивается в момент нахождения пассажира в пути, проездной документ (билет) является действительным до прибытия пассажира на железнодорожную станцию назначения.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Срок действия проездного документа (билета) на поезд пригородного сообщения устанавливается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26. Возврат средств пассажиру за утерянный проездной документ (билет), который может быть восстановлен или идентифицирован, перевозчиком не производится.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Возврат средств за испорченный проездной документ (билет), который может быть восстановлен или идентифицирован, производится перевозчиком при наличии отметки о времени обращения пассажира в железнодорожную билетную кассу по поводу возврата средств.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Восстановление проездного документа (билета) производится только в случае утраты или повреждения проездного документа (билета), оформленного на проезд в поезде (вагоне), перевозка в котором осуществляется перевозчиком Российской Федерации, от железнодорожных станций, расположенных на территории Российской Федерации, и до них.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Восстановление проездного документа (билета) производится в пунктах приобретения проездных документов (билетов) или в железнодорожных билетных кассах железнодорожной станции отправления пассажира.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Утерянный или испорченный проездной документ (билет) на поезд пригородного сообщения не возобновляется и возврат средств за него не производится.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27. Возврат причитающихся средств за неиспользованные проездные документы (билеты), приобретенные по тарифам, не предусматривающим условие о получении обратно стоимости проезда при возврате неиспользованного проездного документа (билета), не производится, за исключением случаев, указанных в </w:t>
      </w:r>
      <w:hyperlink r:id="rId24">
        <w:r>
          <w:rPr>
            <w:color w:val="0000FF"/>
          </w:rPr>
          <w:t>части пятой статьи 83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28. Контроль за наличием у пассажира проездного документа (билета) осуществляется на железнодорожной станции, железнодорожном вокзале и остановочных пунктах перед посадкой в поезд дальнего следования, при проходе пассажира к поезду пригородного сообщения через пункт контроля проездных документов (билетов) (при наличии указанного пункта), в пути следования поезда дальнего следования или пригородного сообщения и при выходе пассажира через пункт контроля проездных документов (билетов) (при наличии указанного пункта) после окончания поездки в поезде пригородного сообщения.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Пассажир при посадке в поезд дальнего следования, а также в пути следования поезда обязан предъявить работникам перевозчика, на которых возложено осуществление контроля за наличием у пассажиров проездных документов (билетов), надлежащим образом оформленный проездной документ (билет), документ, удостоверяющий личность, на основании сведений о котором приобретен проездной документ (билет) (для детей в возрасте до 14 лет допускается предъявление </w:t>
      </w:r>
      <w:r>
        <w:lastRenderedPageBreak/>
        <w:t>нотариально заверенной копии свидетельства о рождении, для детей в возрасте до одного месяца допускается предъявление медицинского свидетельства о рождении, на основании сведений о котором приобретен проездной документ (билет), при наличии права бесплатного проезда или права оплаты стоимости проезда со скидкой - также и документ, подтверждающий указанное право.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При несоответствии фамилии, имени, отчества (при наличии), даты рождения, гражданства, пола пассажира или номера документа, удостоверяющего личность, фамилии, имени, отчеству (при наличии), дате рождения, гражданству, полу или номеру документа, указанным в предъявляемом проездном документе (билете), при отсутствии или изменении (исправлении) указанных сведений в проездном документе (билете) пассажир к посадке в поезд дальнего следования и пригородного сообщения с указанием мест не допускается, за исключением случаев, предусмотренных правилами перевозок пассажиров, багажа, </w:t>
      </w:r>
      <w:proofErr w:type="spellStart"/>
      <w:r>
        <w:t>грузобагажа</w:t>
      </w:r>
      <w:proofErr w:type="spellEnd"/>
      <w:r>
        <w:t xml:space="preserve">. Возврат средств по таким проездным документам (билетам) производится в порядке и случаях, которые определяются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29. Каждый пассажир имеет право при наличии проездного документа (билета) занимать при проезде одно место. При наличии свободных мест пассажиру могут быть предоставлены дополнительные места при условии оплаты их полной стоимости и оформления дополнительных проездных документов (билетов).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Проезд детей в возрасте до 10 лет в поездах дальнего следования без сопровождения взрослых не допускается, за исключением случаев проезда учащихся, пользующихся железнодорожным транспортом для посещения общеобразовательных организаций.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30. При проезде в поезде дальнего следования в вагоне с местами для лежания пассажир по своему желанию и за отдельную плату обеспечивается комплектом постельного белья, если стоимость комплекта постельного белья не включена в стоимость проезда.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31. В поезде дальнего следования, имеющем в составе вагоны повышенной комфортности, пассажиру предоставляется платное сервисное обслуживание, стоимость которого включается в стоимость проезда. При этом пассажиру, имеющему право бесплатного проезда или проезда со скидкой, в вагонах с 2-местными купе (СВ) и в вагонах с 4-местными купе такое сервисное обслуживание предоставляется при условии внесения соответствующей платы.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Порядок предоставления пассажирам комплекса услуг, стоимость которых включается в стоимость проезда в вагонах повышенной комфортности, устанавливается правилами перевозок пассажиров, багажа, </w:t>
      </w:r>
      <w:proofErr w:type="spellStart"/>
      <w:r>
        <w:t>грузобагажа</w:t>
      </w:r>
      <w:proofErr w:type="spellEnd"/>
      <w:r>
        <w:t>, а состав комплекса услуг определяется перевозчиком.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32. В поезде дальнего следования пассажир за отдельную плату обеспечивается питанием в вагоне-ресторане (вагоне-кафе) при наличии его в составе указанного поезда. Порядок организации работы вагона-ресторана (вагона-кафе) определяется перевозчиком.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33. Пассажир может быть удален из поезда: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а) работниками органов внутренних дел, если при посадке в поезд или в пути следования пассажир нарушает правила проезда, общественный порядок и мешает спокойствию других пассажиров. При этом средства в размере стоимости проезда за </w:t>
      </w:r>
      <w:proofErr w:type="spellStart"/>
      <w:r>
        <w:t>непроследованное</w:t>
      </w:r>
      <w:proofErr w:type="spellEnd"/>
      <w:r>
        <w:t xml:space="preserve"> расстояние и стоимости перевозки багажа не возвращаются;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б) работниками перевозчика, на которых в установленном порядке возложено осуществление контроля за наличием у пассажиров проездных документов (билетов), в случае если пассажир проезжает без проездного документа (билета) или по недействительному проездному документу (билету) и отказывается оплатить стоимость проезда в порядке, определяемом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lastRenderedPageBreak/>
        <w:t>34. Каждый пассажир имеет право бесплатно перевозить с собой на один проездной документ (билет), кроме мелких вещей, ручную кладь весом не более 36 килограммов (для вагонов с 2-местными купе (СВ) - 50 килограммов), размер которой по сумме 3 измерений не превышает 180 см. Указанная ручная кладь независимо от рода и вида упаковки должна быть размещена в специально отведенных для этого местах таким образом, чтобы она не мешала другим пассажирам.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Порядок перевозки вещей (предметов) ручной клади, превышающих указанный вес или габариты, определяется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Не принимаются к перевозке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вещества. Перевозка огнестрельного оружия и боеприпасов к нему в качестве ручной клади осуществляется с учетом требований, установленных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"Об оружии".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35. Каждый пассажир имеет право за плату перевозить в поезде мелких домашних животных, собак и птиц.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Порядок перевозки мелких домашних животных, собак и птиц определяется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36. Пассажиру предоставляется право бесплатного пользования залами ожидания и туалетами.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37. Хранение ручной клади на железнодорожных станциях и железнодорожных вокзалах осуществляется только в местах, предназначенных для хранения в соответствии с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Каждая вещь (предмет), сдаваемая на хранение в качестве ручной клади, независимо от того, скреплена она с другой вещью (предметом) или нет, считается как одно место. Вес одного места ручной клади, принимаемой на хранение, не должен превышать 50 кг. Ручная кладь должна иметь приспособление, позволяющее ее переносить.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Срок хранения ручной клади устанавливается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Запрещается сдавать на хранение в качестве ручной клади животных и птиц, огнестрельное оружие, взрывчатые, наркотические, психотропные, огнеопасные, легковоспламеняющиеся, отравляющие и зловонные вещества, а также вещи, которые могут загрязнить или повредить вещи других пассажиров.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Финансовые документы, деньги и другие ценности принимаются на хранение в качестве ручной клади только при наличии на железнодорожной станции, железнодорожном вокзале специализированной камеры хранения.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За естественную порчу сданных на хранение скоропортящихся продуктов ответственность несет сдавшее их лицо.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Скоропортящиеся продукты, сданные на хранение и не востребованные в сроки, предусмотренные правилами перевозок пассажиров, багажа, </w:t>
      </w:r>
      <w:proofErr w:type="spellStart"/>
      <w:r>
        <w:t>грузобагажа</w:t>
      </w:r>
      <w:proofErr w:type="spellEnd"/>
      <w:r>
        <w:t>, подлежат уничтожению, о чем составляется акт.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Ручная кладь, не востребованная по истечении 30 календарных дней с даты прекращения внесения платы за ее хранение, подлежит реализации в порядке, установленном </w:t>
      </w:r>
      <w:hyperlink r:id="rId26">
        <w:r>
          <w:rPr>
            <w:color w:val="0000FF"/>
          </w:rPr>
          <w:t>статьями 35</w:t>
        </w:r>
      </w:hyperlink>
      <w:r>
        <w:t xml:space="preserve">, </w:t>
      </w:r>
      <w:hyperlink r:id="rId27">
        <w:r>
          <w:rPr>
            <w:color w:val="0000FF"/>
          </w:rPr>
          <w:t>48</w:t>
        </w:r>
      </w:hyperlink>
      <w:r>
        <w:t xml:space="preserve"> и </w:t>
      </w:r>
      <w:hyperlink r:id="rId28">
        <w:r>
          <w:rPr>
            <w:color w:val="0000FF"/>
          </w:rPr>
          <w:t>49</w:t>
        </w:r>
      </w:hyperlink>
      <w:r>
        <w:t xml:space="preserve"> Устава железнодорожного транспорта в отношении грузов.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lastRenderedPageBreak/>
        <w:t>IV. Порядок оказания услуг</w:t>
      </w:r>
    </w:p>
    <w:p w:rsidR="00C64201" w:rsidRDefault="00C64201">
      <w:pPr>
        <w:pStyle w:val="ConsPlusTitle"/>
        <w:jc w:val="center"/>
      </w:pPr>
      <w:r>
        <w:t xml:space="preserve">по перевозкам багажа и </w:t>
      </w:r>
      <w:proofErr w:type="spellStart"/>
      <w:r>
        <w:t>грузобагажа</w:t>
      </w:r>
      <w:proofErr w:type="spellEnd"/>
      <w:r>
        <w:t xml:space="preserve"> для личных, семейных,</w:t>
      </w:r>
    </w:p>
    <w:p w:rsidR="00C64201" w:rsidRDefault="00C64201">
      <w:pPr>
        <w:pStyle w:val="ConsPlusTitle"/>
        <w:jc w:val="center"/>
      </w:pPr>
      <w:r>
        <w:t>домашних и иных нужд, не связанных с осуществлением</w:t>
      </w:r>
    </w:p>
    <w:p w:rsidR="00C64201" w:rsidRDefault="00C64201">
      <w:pPr>
        <w:pStyle w:val="ConsPlusTitle"/>
        <w:jc w:val="center"/>
      </w:pPr>
      <w:r>
        <w:t>предпринимательской деятельности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 xml:space="preserve">38. Каждый пассажир имеет право при предъявлении проездного документа (билета) сдать за плату для перевозки багаж, а перевозчик обязан принять его и отправить ближайшим поездом соответствующего назначения, в котором имеется вагон, предназначенный для перевозки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39. Отправитель имеет право сдать за плату для перевозки </w:t>
      </w:r>
      <w:proofErr w:type="spellStart"/>
      <w:r>
        <w:t>грузобагаж</w:t>
      </w:r>
      <w:proofErr w:type="spellEnd"/>
      <w:r>
        <w:t xml:space="preserve">, а перевозчик обязан принять его и отправить поездом соответствующего назначения, в котором имеется вагон для перевозки багажа, </w:t>
      </w:r>
      <w:proofErr w:type="spellStart"/>
      <w:r>
        <w:t>грузобагажа</w:t>
      </w:r>
      <w:proofErr w:type="spellEnd"/>
      <w:r>
        <w:t xml:space="preserve">. Перевозчик вправе отказать в приеме к перевозке </w:t>
      </w:r>
      <w:proofErr w:type="spellStart"/>
      <w:r>
        <w:t>грузобагажа</w:t>
      </w:r>
      <w:proofErr w:type="spellEnd"/>
      <w:r>
        <w:t xml:space="preserve">, если после погрузки багажа в вагоне не остается места для погрузки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bookmarkStart w:id="4" w:name="P165"/>
      <w:bookmarkEnd w:id="4"/>
      <w:r>
        <w:t xml:space="preserve">40. Пассажир может предъявить для перевозки багаж, а отправитель - </w:t>
      </w:r>
      <w:proofErr w:type="spellStart"/>
      <w:r>
        <w:t>грузобагаж</w:t>
      </w:r>
      <w:proofErr w:type="spellEnd"/>
      <w:r>
        <w:t xml:space="preserve"> с объявленной ценностью. За объявление ценности багажа, </w:t>
      </w:r>
      <w:proofErr w:type="spellStart"/>
      <w:r>
        <w:t>грузобагажа</w:t>
      </w:r>
      <w:proofErr w:type="spellEnd"/>
      <w:r>
        <w:t xml:space="preserve"> взимается сбор, размер которого устанавливается в тарифном руководстве. Сумма объявленной ценности указывается в багажной, </w:t>
      </w:r>
      <w:proofErr w:type="spellStart"/>
      <w:r>
        <w:t>грузобагажной</w:t>
      </w:r>
      <w:proofErr w:type="spellEnd"/>
      <w:r>
        <w:t xml:space="preserve"> квитанции.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Если у перевозчика возникли сомнения в правильности оценки пассажиром, отправителем их багажа, </w:t>
      </w:r>
      <w:proofErr w:type="spellStart"/>
      <w:r>
        <w:t>грузобагажа</w:t>
      </w:r>
      <w:proofErr w:type="spellEnd"/>
      <w:r>
        <w:t xml:space="preserve">, он имеет право потребовать вскрытия пассажиром, отправителем багажа, </w:t>
      </w:r>
      <w:proofErr w:type="spellStart"/>
      <w:r>
        <w:t>грузобагажа</w:t>
      </w:r>
      <w:proofErr w:type="spellEnd"/>
      <w:r>
        <w:t xml:space="preserve"> для проверки. В случае отказа пассажира, отправителя вскрыть багаж, </w:t>
      </w:r>
      <w:proofErr w:type="spellStart"/>
      <w:r>
        <w:t>грузобагаж</w:t>
      </w:r>
      <w:proofErr w:type="spellEnd"/>
      <w:r>
        <w:t xml:space="preserve"> для проверки или несогласия с суммой оценки, предложенной перевозчиком, багаж, </w:t>
      </w:r>
      <w:proofErr w:type="spellStart"/>
      <w:r>
        <w:t>грузобагаж</w:t>
      </w:r>
      <w:proofErr w:type="spellEnd"/>
      <w:r>
        <w:t xml:space="preserve"> к перевозке с объявленной ценностью не принимаются.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Стоимость багажа или </w:t>
      </w:r>
      <w:proofErr w:type="spellStart"/>
      <w:r>
        <w:t>грузобагажа</w:t>
      </w:r>
      <w:proofErr w:type="spellEnd"/>
      <w:r>
        <w:t xml:space="preserve"> определяется исходя из его цены, указанной в счете продавца или предусмотренной договором, а при отсутствии счета продавца или цены в договоре - исходя из цены, которая при сравнимых обстоятельствах обычно взимается за аналогичные товары, или по данным экспертной оценки.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Продовольственные и скоропортящиеся грузы перевозятся в качестве багажа, </w:t>
      </w:r>
      <w:proofErr w:type="spellStart"/>
      <w:r>
        <w:t>грузобагажа</w:t>
      </w:r>
      <w:proofErr w:type="spellEnd"/>
      <w:r>
        <w:t xml:space="preserve"> без объявления ценности и под ответственность отправителя в порядке, предусмотренном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41. Багаж, </w:t>
      </w:r>
      <w:proofErr w:type="spellStart"/>
      <w:r>
        <w:t>грузобагаж</w:t>
      </w:r>
      <w:proofErr w:type="spellEnd"/>
      <w:r>
        <w:t xml:space="preserve"> принимаются к перевозке без вскрытия упаковки, кроме случаев, предусмотренных </w:t>
      </w:r>
      <w:hyperlink w:anchor="P165">
        <w:r>
          <w:rPr>
            <w:color w:val="0000FF"/>
          </w:rPr>
          <w:t>пунктом 40</w:t>
        </w:r>
      </w:hyperlink>
      <w:r>
        <w:t xml:space="preserve"> настоящих Правил. В случае если багаж, </w:t>
      </w:r>
      <w:proofErr w:type="spellStart"/>
      <w:r>
        <w:t>грузобагаж</w:t>
      </w:r>
      <w:proofErr w:type="spellEnd"/>
      <w:r>
        <w:t xml:space="preserve"> предъявлены к перевозке в неисправной упаковке, перевозчик вправе отказать в приеме к перевозке.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42. Багаж перевозится от железнодорожных станций, производящих операции по приему и выдаче багажа, и до них, но не далее железнодорожной станции назначения пассажира согласно проездному документу (билету).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43. </w:t>
      </w:r>
      <w:proofErr w:type="spellStart"/>
      <w:r>
        <w:t>Грузобагаж</w:t>
      </w:r>
      <w:proofErr w:type="spellEnd"/>
      <w:r>
        <w:t xml:space="preserve"> принимается к перевозке по письменному заявлению отправителя без предъявления проездного документа (билета) от железнодорожных станций, открытых для приема и выдачи багажа, и до них.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44. Багаж, </w:t>
      </w:r>
      <w:proofErr w:type="spellStart"/>
      <w:r>
        <w:t>грузобагаж</w:t>
      </w:r>
      <w:proofErr w:type="spellEnd"/>
      <w:r>
        <w:t xml:space="preserve"> могут приниматься к перевозке предварительно, при этом за их хранение взимается плата. Срок предварительного хранения багажа, </w:t>
      </w:r>
      <w:proofErr w:type="spellStart"/>
      <w:r>
        <w:t>грузобагажа</w:t>
      </w:r>
      <w:proofErr w:type="spellEnd"/>
      <w:r>
        <w:t xml:space="preserve"> устанавливается правилами перевозок пассажиров, багажа, </w:t>
      </w:r>
      <w:proofErr w:type="spellStart"/>
      <w:r>
        <w:t>грузобагажа</w:t>
      </w:r>
      <w:proofErr w:type="spellEnd"/>
      <w:r>
        <w:t>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45. Пассажир, отправитель обязаны проверить правильность указанных в перевозочных документах наименований железнодорожных станций отправления и назначения, фамилии, имени и отчества отправителя, получателя, их адресов и других реквизитов перевозки (дата отправления, номер поезда, количество мест) и другой информации.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lastRenderedPageBreak/>
        <w:t xml:space="preserve">В случае указания в перевозочном документе неправильных, неточных (неполных) сведений по вине пассажира, отправителя выдача или переоформление доставки багажа, </w:t>
      </w:r>
      <w:proofErr w:type="spellStart"/>
      <w:r>
        <w:t>грузобагажа</w:t>
      </w:r>
      <w:proofErr w:type="spellEnd"/>
      <w:r>
        <w:t xml:space="preserve"> производится после внесения пассажиром, отправителем (получателем) причитающихся в связи с этим перевозчику платежей.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46. Запрещается перевозить в качестве багажа, </w:t>
      </w:r>
      <w:proofErr w:type="spellStart"/>
      <w:r>
        <w:t>грузобагажа</w:t>
      </w:r>
      <w:proofErr w:type="spellEnd"/>
      <w:r>
        <w:t xml:space="preserve"> финансовые документы, деньги и другие ценности, а также бьющиеся и хрупкие предметы (стекло, фарфор, телевизоры, приемники и др.), упакованные пассажиром или отправителем среди других предметов багажа, </w:t>
      </w:r>
      <w:proofErr w:type="spellStart"/>
      <w:r>
        <w:t>грузобагажа</w:t>
      </w:r>
      <w:proofErr w:type="spellEnd"/>
      <w:r>
        <w:t xml:space="preserve">, огнестрельное оружие, зловонные, огнеопасные, отравляющие, легковоспламеняющиеся, взрывчатые и другие опасные вещества, а также другие предметы и вещи, которые могут причинить вред приемосдатчику багажа, </w:t>
      </w:r>
      <w:proofErr w:type="spellStart"/>
      <w:r>
        <w:t>грузобагажа</w:t>
      </w:r>
      <w:proofErr w:type="spellEnd"/>
      <w:r>
        <w:t xml:space="preserve">, багажу других пассажиров, </w:t>
      </w:r>
      <w:proofErr w:type="spellStart"/>
      <w:r>
        <w:t>грузобагажу</w:t>
      </w:r>
      <w:proofErr w:type="spellEnd"/>
      <w:r>
        <w:t xml:space="preserve"> или перевозчику.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47. Срок доставки багажа, </w:t>
      </w:r>
      <w:proofErr w:type="spellStart"/>
      <w:r>
        <w:t>грузобагажа</w:t>
      </w:r>
      <w:proofErr w:type="spellEnd"/>
      <w:r>
        <w:t xml:space="preserve"> определяется в соответствии со </w:t>
      </w:r>
      <w:hyperlink r:id="rId29">
        <w:r>
          <w:rPr>
            <w:color w:val="0000FF"/>
          </w:rPr>
          <w:t>статьей 89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48. Прибывший на станцию назначения </w:t>
      </w:r>
      <w:proofErr w:type="spellStart"/>
      <w:r>
        <w:t>грузобагаж</w:t>
      </w:r>
      <w:proofErr w:type="spellEnd"/>
      <w:r>
        <w:t xml:space="preserve"> выдается получателю или другому лицу, действующему на основании доверенности, оформленной в установленном порядке, при предъявлении паспорта или иного документа, удостоверяющего личность, под подпись на обороте дорожной </w:t>
      </w:r>
      <w:proofErr w:type="spellStart"/>
      <w:r>
        <w:t>грузобагажной</w:t>
      </w:r>
      <w:proofErr w:type="spellEnd"/>
      <w:r>
        <w:t xml:space="preserve"> ведомости с указанием номера паспорта или иного документа, удостоверяющего личность, и места жительства.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При получении </w:t>
      </w:r>
      <w:proofErr w:type="spellStart"/>
      <w:r>
        <w:t>грузобагажа</w:t>
      </w:r>
      <w:proofErr w:type="spellEnd"/>
      <w:r>
        <w:t xml:space="preserve"> предъявлять </w:t>
      </w:r>
      <w:proofErr w:type="spellStart"/>
      <w:r>
        <w:t>грузобагажную</w:t>
      </w:r>
      <w:proofErr w:type="spellEnd"/>
      <w:r>
        <w:t xml:space="preserve"> квитанцию не требуется.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49. Багаж, доставленный без перегрузки в пути следования и не востребованный в течение 30 календарных дней с даты его прибытия, багаж, доставленный с перегрузкой в пути следования, и </w:t>
      </w:r>
      <w:proofErr w:type="spellStart"/>
      <w:r>
        <w:t>грузобагаж</w:t>
      </w:r>
      <w:proofErr w:type="spellEnd"/>
      <w:r>
        <w:t xml:space="preserve">, не востребованный в течение 30 календарных дней с даты уведомления (в письменной форме) получателей о его прибытии, подлежат реализации в порядке, предусмотренном </w:t>
      </w:r>
      <w:hyperlink r:id="rId30">
        <w:r>
          <w:rPr>
            <w:color w:val="0000FF"/>
          </w:rPr>
          <w:t>статьями 35</w:t>
        </w:r>
      </w:hyperlink>
      <w:r>
        <w:t xml:space="preserve">, </w:t>
      </w:r>
      <w:hyperlink r:id="rId31">
        <w:r>
          <w:rPr>
            <w:color w:val="0000FF"/>
          </w:rPr>
          <w:t>48</w:t>
        </w:r>
      </w:hyperlink>
      <w:r>
        <w:t xml:space="preserve"> и </w:t>
      </w:r>
      <w:hyperlink r:id="rId32">
        <w:r>
          <w:rPr>
            <w:color w:val="0000FF"/>
          </w:rPr>
          <w:t>49</w:t>
        </w:r>
      </w:hyperlink>
      <w:r>
        <w:t xml:space="preserve"> Устава железнодорожного транспорта в отношении грузов.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50. Скоропортящиеся продукты, не востребованные в сроки, предусмотренные правилами перевозок пассажиров, багажа, </w:t>
      </w:r>
      <w:proofErr w:type="spellStart"/>
      <w:r>
        <w:t>грузобагажа</w:t>
      </w:r>
      <w:proofErr w:type="spellEnd"/>
      <w:r>
        <w:t>, подлежат уничтожению перевозчиком.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t>V. Порядок оказания</w:t>
      </w:r>
    </w:p>
    <w:p w:rsidR="00C64201" w:rsidRDefault="00C64201">
      <w:pPr>
        <w:pStyle w:val="ConsPlusTitle"/>
        <w:jc w:val="center"/>
      </w:pPr>
      <w:r>
        <w:t>услуг по перевозкам грузов для личных, семейных,</w:t>
      </w:r>
    </w:p>
    <w:p w:rsidR="00C64201" w:rsidRDefault="00C64201">
      <w:pPr>
        <w:pStyle w:val="ConsPlusTitle"/>
        <w:jc w:val="center"/>
      </w:pPr>
      <w:r>
        <w:t>домашних и иных нужд, не связанных с осуществлением</w:t>
      </w:r>
    </w:p>
    <w:p w:rsidR="00C64201" w:rsidRDefault="00C64201">
      <w:pPr>
        <w:pStyle w:val="ConsPlusTitle"/>
        <w:jc w:val="center"/>
      </w:pPr>
      <w:r>
        <w:t>предпринимательской деятельности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>51. Любое физическое лицо (грузоотправитель) вправе перевозить груз в вагонах и контейнерах, принадлежащих перевозчику или иным юридическим и физическим лицам.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52. Груз, в том числе состоящий из нескольких разнородных предметов, сдается к перевозке под общим наименованием "груз для личных нужд" с указанием </w:t>
      </w:r>
      <w:proofErr w:type="gramStart"/>
      <w:r>
        <w:t>в накладной наименования</w:t>
      </w:r>
      <w:proofErr w:type="gramEnd"/>
      <w:r>
        <w:t xml:space="preserve"> каждого предмета, составляющего такую отправку.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53. При предъявлении к перевозке такого груза отправитель вместе с накладной представляет перевозчику опись на перевозку груза с объявленной ценностью, составленную в 3 экземплярах. При предъявлении к перевозке по одной накладной грузов различной ценности их отличительные признаки, количество мест и ценность указываются в описи отдельной строкой.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54. После прибытия груза на железнодорожную станцию назначения и уведомления перевозчиком грузополучателя о прибытии груза в его адрес ответственность за расчеты, связанные с перевозкой, возлагается на грузополучателя.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По прибытии груза на железнодорожную станцию назначения перевозчик обязан выдать груз и накладную грузополучателю в порядке, предусмотренном Уставом железнодорожного </w:t>
      </w:r>
      <w:r>
        <w:lastRenderedPageBreak/>
        <w:t>транспорта и правилами перевозок грузов.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Title"/>
        <w:jc w:val="center"/>
        <w:outlineLvl w:val="1"/>
      </w:pPr>
      <w:r>
        <w:t>VI. Порядок предъявления и рассмотрения претензий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ind w:firstLine="540"/>
        <w:jc w:val="both"/>
      </w:pPr>
      <w:r>
        <w:t xml:space="preserve">55. Предъявление к перевозчику претензий, возникших в связи с осуществлением перевозок пассажиров, багажа, </w:t>
      </w:r>
      <w:proofErr w:type="spellStart"/>
      <w:r>
        <w:t>грузобагажа</w:t>
      </w:r>
      <w:proofErr w:type="spellEnd"/>
      <w:r>
        <w:t xml:space="preserve">, осуществляется в соответствии со </w:t>
      </w:r>
      <w:hyperlink r:id="rId33">
        <w:r>
          <w:rPr>
            <w:color w:val="0000FF"/>
          </w:rPr>
          <w:t>статьей 123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56. В претензии, касающейся утраты, недостачи, повреждения (порчи) или просрочки в доставке багажа, </w:t>
      </w:r>
      <w:proofErr w:type="spellStart"/>
      <w:r>
        <w:t>грузобагажа</w:t>
      </w:r>
      <w:proofErr w:type="spellEnd"/>
      <w:r>
        <w:t>, указываются следующие сведения: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а) фамилия, имя, отчество (при наличии) заявителя;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б) данные документа, удостоверяющего личность;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в) адрес, по которому следует направлять ответ;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г) основание для предъявления претензии;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д) перечень прилагаемых документов.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57. В случае предъявления к перевозчику претензий в случаях утраты </w:t>
      </w:r>
      <w:proofErr w:type="spellStart"/>
      <w:r>
        <w:t>грузобагажа</w:t>
      </w:r>
      <w:proofErr w:type="spellEnd"/>
      <w:r>
        <w:t xml:space="preserve">, недостачи, повреждения (порчи) </w:t>
      </w:r>
      <w:proofErr w:type="spellStart"/>
      <w:r>
        <w:t>грузобагажа</w:t>
      </w:r>
      <w:proofErr w:type="spellEnd"/>
      <w:r>
        <w:t xml:space="preserve">, просрочки доставки </w:t>
      </w:r>
      <w:proofErr w:type="spellStart"/>
      <w:r>
        <w:t>грузобагажа</w:t>
      </w:r>
      <w:proofErr w:type="spellEnd"/>
      <w:r>
        <w:t xml:space="preserve"> к претензии прикладываются документы, предусмотренные </w:t>
      </w:r>
      <w:hyperlink r:id="rId34">
        <w:r>
          <w:rPr>
            <w:color w:val="0000FF"/>
          </w:rPr>
          <w:t>статьей 120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При предъявлении к перевозчику претензий, связанных с осуществлением перевозок пассажиров, багажа, к претензии прикладываются следующие документы: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 случае утраты багажа - багажная квитанция;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 случае недостачи или повреждения (порчи) багажа - багажная квитанция и коммерческий акт;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 случае просрочки доставки багажа - акт общей формы;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в случае задержки отправления или опоздания поезда - проездные документы (билеты).</w:t>
      </w:r>
    </w:p>
    <w:p w:rsidR="00C64201" w:rsidRDefault="00C64201">
      <w:pPr>
        <w:pStyle w:val="ConsPlusNormal"/>
        <w:spacing w:before="220"/>
        <w:ind w:firstLine="540"/>
        <w:jc w:val="both"/>
      </w:pPr>
      <w:bookmarkStart w:id="5" w:name="P208"/>
      <w:bookmarkEnd w:id="5"/>
      <w:r>
        <w:t xml:space="preserve">58. За задержку отправления поезда или опоздание поезда на железнодорожную станцию назначения, за исключением перевозок в пригородном сообщении, перевозчик уплачивает пассажиру штраф в соответствии со </w:t>
      </w:r>
      <w:hyperlink r:id="rId35">
        <w:r>
          <w:rPr>
            <w:color w:val="0000FF"/>
          </w:rPr>
          <w:t>статьей 110</w:t>
        </w:r>
      </w:hyperlink>
      <w:r>
        <w:t xml:space="preserve"> Устава железнодорожного транспорта.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 xml:space="preserve">В случае задержки отправления или опоздания поезда менее чем на один час штраф, предусмотренный </w:t>
      </w:r>
      <w:hyperlink w:anchor="P208">
        <w:r>
          <w:rPr>
            <w:color w:val="0000FF"/>
          </w:rPr>
          <w:t>абзацем первым</w:t>
        </w:r>
      </w:hyperlink>
      <w:r>
        <w:t xml:space="preserve"> настоящего пункта, не уплачивается.</w:t>
      </w:r>
    </w:p>
    <w:p w:rsidR="00C64201" w:rsidRDefault="00C64201">
      <w:pPr>
        <w:pStyle w:val="ConsPlusNormal"/>
        <w:spacing w:before="220"/>
        <w:ind w:firstLine="540"/>
        <w:jc w:val="both"/>
      </w:pPr>
      <w:r>
        <w:t>Уплата пассажиру штрафа за задержку отправления поезда или опоздание поезда на железнодорожную станцию назначения, за исключением перевозок в пригородном сообщении, по бесплатным проездным документам (билетам) не производится, а по проездным документам (билетам), оформленным со скидкой, производится исходя из уплаченной стоимости проезда.</w:t>
      </w: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jc w:val="both"/>
      </w:pPr>
    </w:p>
    <w:p w:rsidR="00C64201" w:rsidRDefault="00C642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387" w:rsidRDefault="00394387"/>
    <w:sectPr w:rsidR="00394387" w:rsidSect="0029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01"/>
    <w:rsid w:val="00394387"/>
    <w:rsid w:val="00C6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8DCB8-BF87-41B4-BC50-D7FF18D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42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42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8A199ABEA3D03E1CC77A572D8B25B3E8AAF79F8921103A45FBCC8174DDB32D36DC230385DC9440F0402593761mDM" TargetMode="External"/><Relationship Id="rId13" Type="http://schemas.openxmlformats.org/officeDocument/2006/relationships/hyperlink" Target="consultantplus://offline/ref=8868A199ABEA3D03E1CC77A572D8B25B3E8EAD71F99E1103A45FBCC8174DDB32D36DC230385DC9440F0402593761mDM" TargetMode="External"/><Relationship Id="rId18" Type="http://schemas.openxmlformats.org/officeDocument/2006/relationships/hyperlink" Target="consultantplus://offline/ref=8868A199ABEA3D03E1CC77A572D8B25B398DA678F6911103A45FBCC8174DDB32D36DC230385DC9440F0402593761mDM" TargetMode="External"/><Relationship Id="rId26" Type="http://schemas.openxmlformats.org/officeDocument/2006/relationships/hyperlink" Target="consultantplus://offline/ref=8868A199ABEA3D03E1CC77A572D8B25B3988AE7EF09F1103A45FBCC8174DDB32C16D9A3C3B5DD5440B115408714B9C92DF47E410E368AB166Bm9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68A199ABEA3D03E1CC77A572D8B25B3988AE7EF09F1103A45FBCC8174DDB32C16D9A3C3C59DC105D5E5554361E8F91DC47E613FF66m9M" TargetMode="External"/><Relationship Id="rId34" Type="http://schemas.openxmlformats.org/officeDocument/2006/relationships/hyperlink" Target="consultantplus://offline/ref=8868A199ABEA3D03E1CC77A572D8B25B3988AE7EF09F1103A45FBCC8174DDB32C16D9A3C3A54DC105D5E5554361E8F91DC47E613FF66m9M" TargetMode="External"/><Relationship Id="rId7" Type="http://schemas.openxmlformats.org/officeDocument/2006/relationships/hyperlink" Target="consultantplus://offline/ref=8868A199ABEA3D03E1CC77A572D8B25B3988AE7EF09F1103A45FBCC8174DDB32C16D9A3F39568315484F0D5A35009192C15BE4116FmEM" TargetMode="External"/><Relationship Id="rId12" Type="http://schemas.openxmlformats.org/officeDocument/2006/relationships/hyperlink" Target="consultantplus://offline/ref=8868A199ABEA3D03E1CC77A572D8B25B3E8DAB79F4961103A45FBCC8174DDB32D36DC230385DC9440F0402593761mDM" TargetMode="External"/><Relationship Id="rId17" Type="http://schemas.openxmlformats.org/officeDocument/2006/relationships/hyperlink" Target="consultantplus://offline/ref=8868A199ABEA3D03E1CC77A572D8B25B398FA87DF0931103A45FBCC8174DDB32C16D9A3C3B5DD74C0F115408714B9C92DF47E410E368AB166Bm9M" TargetMode="External"/><Relationship Id="rId25" Type="http://schemas.openxmlformats.org/officeDocument/2006/relationships/hyperlink" Target="consultantplus://offline/ref=8868A199ABEA3D03E1CC77A572D8B25B398FA87AF89F1103A45FBCC8174DDB32D36DC230385DC9440F0402593761mDM" TargetMode="External"/><Relationship Id="rId33" Type="http://schemas.openxmlformats.org/officeDocument/2006/relationships/hyperlink" Target="consultantplus://offline/ref=8868A199ABEA3D03E1CC77A572D8B25B3988AE7EF09F1103A45FBCC8174DDB32C16D9A3C3B5DD24D04115408714B9C92DF47E410E368AB166Bm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68A199ABEA3D03E1CC77A572D8B25B3988AE7EF09F1103A45FBCC8174DDB32D36DC230385DC9440F0402593761mDM" TargetMode="External"/><Relationship Id="rId20" Type="http://schemas.openxmlformats.org/officeDocument/2006/relationships/hyperlink" Target="consultantplus://offline/ref=8868A199ABEA3D03E1CC77A572D8B25B3988AE7EF09F1103A45FBCC8174DDB32C16D9A3C3B5DD3440B115408714B9C92DF47E410E368AB166Bm9M" TargetMode="External"/><Relationship Id="rId29" Type="http://schemas.openxmlformats.org/officeDocument/2006/relationships/hyperlink" Target="consultantplus://offline/ref=8868A199ABEA3D03E1CC77A572D8B25B3988AE7EF09F1103A45FBCC8174DDB32C16D9A3C3B5DD34604115408714B9C92DF47E410E368AB166Bm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68A199ABEA3D03E1CC77A572D8B25B3E89AB7FF2971103A45FBCC8174DDB32C16D9A3C3B5DD7450E115408714B9C92DF47E410E368AB166Bm9M" TargetMode="External"/><Relationship Id="rId11" Type="http://schemas.openxmlformats.org/officeDocument/2006/relationships/hyperlink" Target="consultantplus://offline/ref=8868A199ABEA3D03E1CC77A572D8B25B3C84AF7AF6961103A45FBCC8174DDB32D36DC230385DC9440F0402593761mDM" TargetMode="External"/><Relationship Id="rId24" Type="http://schemas.openxmlformats.org/officeDocument/2006/relationships/hyperlink" Target="consultantplus://offline/ref=8868A199ABEA3D03E1CC77A572D8B25B3988AE7EF09F1103A45FBCC8174DDB32C16D9A3C3C58DC105D5E5554361E8F91DC47E613FF66m9M" TargetMode="External"/><Relationship Id="rId32" Type="http://schemas.openxmlformats.org/officeDocument/2006/relationships/hyperlink" Target="consultantplus://offline/ref=8868A199ABEA3D03E1CC77A572D8B25B3988AE7EF09F1103A45FBCC8174DDB32C16D9A3C3B5DD54309115408714B9C92DF47E410E368AB166Bm9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868A199ABEA3D03E1CC77A572D8B25B3988AE7EF09F1103A45FBCC8174DDB32C16D9A3C3B5DD14605115408714B9C92DF47E410E368AB166Bm9M" TargetMode="External"/><Relationship Id="rId15" Type="http://schemas.openxmlformats.org/officeDocument/2006/relationships/hyperlink" Target="consultantplus://offline/ref=8868A199ABEA3D03E1CC77A572D8B25B398EAB7CF4921103A45FBCC8174DDB32C16D9A3C3B5DD74409115408714B9C92DF47E410E368AB166Bm9M" TargetMode="External"/><Relationship Id="rId23" Type="http://schemas.openxmlformats.org/officeDocument/2006/relationships/hyperlink" Target="consultantplus://offline/ref=8868A199ABEA3D03E1CC77A572D8B25B3988AE7EF09F1103A45FBCC8174DDB32C16D9A3C3B5DD3440B115408714B9C92DF47E410E368AB166Bm9M" TargetMode="External"/><Relationship Id="rId28" Type="http://schemas.openxmlformats.org/officeDocument/2006/relationships/hyperlink" Target="consultantplus://offline/ref=8868A199ABEA3D03E1CC77A572D8B25B3988AE7EF09F1103A45FBCC8174DDB32C16D9A3C3B5DD54309115408714B9C92DF47E410E368AB166Bm9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868A199ABEA3D03E1CC77A572D8B25B3E8AA87BF9961103A45FBCC8174DDB32C16D9A3C3B5DD7450B115408714B9C92DF47E410E368AB166Bm9M" TargetMode="External"/><Relationship Id="rId19" Type="http://schemas.openxmlformats.org/officeDocument/2006/relationships/hyperlink" Target="consultantplus://offline/ref=8868A199ABEA3D03E1CC77A572D8B25B3988AE7EF09F1103A45FBCC8174DDB32D36DC230385DC9440F0402593761mDM" TargetMode="External"/><Relationship Id="rId31" Type="http://schemas.openxmlformats.org/officeDocument/2006/relationships/hyperlink" Target="consultantplus://offline/ref=8868A199ABEA3D03E1CC77A572D8B25B3988AE7EF09F1103A45FBCC8174DDB32C16D9A3C3B5DD5430F115408714B9C92DF47E410E368AB166Bm9M" TargetMode="External"/><Relationship Id="rId4" Type="http://schemas.openxmlformats.org/officeDocument/2006/relationships/hyperlink" Target="consultantplus://offline/ref=8868A199ABEA3D03E1CC77A572D8B25B398EAB7CF4921103A45FBCC8174DDB32C16D9A3C3B5DD74409115408714B9C92DF47E410E368AB166Bm9M" TargetMode="External"/><Relationship Id="rId9" Type="http://schemas.openxmlformats.org/officeDocument/2006/relationships/hyperlink" Target="consultantplus://offline/ref=8868A199ABEA3D03E1CC77A572D8B25B3E84A77FF2911103A45FBCC8174DDB32C16D9A3C3B5DD74D05115408714B9C92DF47E410E368AB166Bm9M" TargetMode="External"/><Relationship Id="rId14" Type="http://schemas.openxmlformats.org/officeDocument/2006/relationships/hyperlink" Target="consultantplus://offline/ref=8868A199ABEA3D03E1CC77A572D8B25B3E8AAF79F2901103A45FBCC8174DDB32D36DC230385DC9440F0402593761mDM" TargetMode="External"/><Relationship Id="rId22" Type="http://schemas.openxmlformats.org/officeDocument/2006/relationships/hyperlink" Target="consultantplus://offline/ref=8868A199ABEA3D03E1CC77A572D8B25B398EAB7CF4921103A45FBCC8174DDB32C16D9A3C3B5DD74409115408714B9C92DF47E410E368AB166Bm9M" TargetMode="External"/><Relationship Id="rId27" Type="http://schemas.openxmlformats.org/officeDocument/2006/relationships/hyperlink" Target="consultantplus://offline/ref=8868A199ABEA3D03E1CC77A572D8B25B3988AE7EF09F1103A45FBCC8174DDB32C16D9A3C3B5DD5430F115408714B9C92DF47E410E368AB166Bm9M" TargetMode="External"/><Relationship Id="rId30" Type="http://schemas.openxmlformats.org/officeDocument/2006/relationships/hyperlink" Target="consultantplus://offline/ref=8868A199ABEA3D03E1CC77A572D8B25B3988AE7EF09F1103A45FBCC8174DDB32C16D9A3C3B5DD5440B115408714B9C92DF47E410E368AB166Bm9M" TargetMode="External"/><Relationship Id="rId35" Type="http://schemas.openxmlformats.org/officeDocument/2006/relationships/hyperlink" Target="consultantplus://offline/ref=8868A199ABEA3D03E1CC77A572D8B25B3988AE7EF09F1103A45FBCC8174DDB32C16D9A3C3B5DD2440A115408714B9C92DF47E410E368AB166B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6782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1</cp:revision>
  <dcterms:created xsi:type="dcterms:W3CDTF">2023-03-30T12:38:00Z</dcterms:created>
  <dcterms:modified xsi:type="dcterms:W3CDTF">2023-03-30T12:40:00Z</dcterms:modified>
</cp:coreProperties>
</file>